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73" w:rsidRPr="005C37C5" w:rsidRDefault="001A1B73" w:rsidP="001A1B73">
      <w:pPr>
        <w:spacing w:line="500" w:lineRule="exact"/>
        <w:rPr>
          <w:rFonts w:ascii="DFKai-SB" w:eastAsia="DFKai-SB" w:hAnsi="DFKai-SB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DFKai-SB" w:eastAsia="DFKai-SB" w:hAnsi="DFKai-SB" w:hint="eastAsia"/>
          <w:b/>
          <w:bCs/>
          <w:sz w:val="36"/>
          <w:szCs w:val="36"/>
        </w:rPr>
        <w:t>附件</w:t>
      </w:r>
      <w:r w:rsidRPr="005C37C5">
        <w:rPr>
          <w:rFonts w:ascii="DFKai-SB" w:eastAsia="DFKai-SB" w:hAnsi="DFKai-SB" w:hint="eastAsia"/>
          <w:b/>
          <w:bCs/>
          <w:sz w:val="36"/>
          <w:szCs w:val="36"/>
        </w:rPr>
        <w:t xml:space="preserve"> </w:t>
      </w:r>
      <w:r w:rsidR="00AF0174">
        <w:rPr>
          <w:rFonts w:ascii="DFKai-SB" w:eastAsia="DFKai-SB" w:hAnsi="DFKai-SB" w:hint="eastAsia"/>
          <w:b/>
          <w:bCs/>
          <w:sz w:val="36"/>
          <w:szCs w:val="36"/>
        </w:rPr>
        <w:t xml:space="preserve">                                          </w:t>
      </w:r>
      <w:r w:rsidR="00AF0174">
        <w:rPr>
          <w:rFonts w:hint="eastAsia"/>
          <w:sz w:val="20"/>
          <w:szCs w:val="20"/>
        </w:rPr>
        <w:t>10</w:t>
      </w:r>
      <w:r w:rsidR="007E7A28">
        <w:rPr>
          <w:rFonts w:hint="eastAsia"/>
          <w:sz w:val="20"/>
          <w:szCs w:val="20"/>
        </w:rPr>
        <w:t>2</w:t>
      </w:r>
      <w:r w:rsidR="00AF0174">
        <w:rPr>
          <w:rFonts w:hint="eastAsia"/>
          <w:sz w:val="20"/>
          <w:szCs w:val="20"/>
        </w:rPr>
        <w:t>.</w:t>
      </w:r>
      <w:r w:rsidR="007E7A28">
        <w:rPr>
          <w:rFonts w:hint="eastAsia"/>
          <w:sz w:val="20"/>
          <w:szCs w:val="20"/>
        </w:rPr>
        <w:t>07</w:t>
      </w:r>
      <w:r w:rsidR="00AF0174">
        <w:rPr>
          <w:rFonts w:hint="eastAsia"/>
          <w:sz w:val="20"/>
          <w:szCs w:val="20"/>
        </w:rPr>
        <w:t>.</w:t>
      </w:r>
      <w:r w:rsidR="00DA12CF">
        <w:rPr>
          <w:rFonts w:hint="eastAsia"/>
          <w:sz w:val="20"/>
          <w:szCs w:val="20"/>
        </w:rPr>
        <w:t>25</w:t>
      </w:r>
    </w:p>
    <w:p w:rsidR="001A1B73" w:rsidRDefault="001A1B73" w:rsidP="001A1B73">
      <w:pPr>
        <w:spacing w:line="400" w:lineRule="exact"/>
        <w:rPr>
          <w:rFonts w:ascii="DFKai-SB" w:eastAsia="DFKai-SB" w:hAnsi="DFKai-SB" w:hint="eastAsia"/>
          <w:bCs/>
          <w:sz w:val="32"/>
          <w:szCs w:val="32"/>
        </w:rPr>
      </w:pPr>
      <w:r w:rsidRPr="005B76BE">
        <w:rPr>
          <w:rFonts w:ascii="DFKai-SB" w:eastAsia="DFKai-SB" w:hAnsi="DFKai-SB" w:hint="eastAsia"/>
          <w:bCs/>
          <w:sz w:val="32"/>
          <w:szCs w:val="32"/>
        </w:rPr>
        <w:t>從事</w:t>
      </w:r>
      <w:r w:rsidR="004F595E" w:rsidRPr="005B76BE">
        <w:rPr>
          <w:rFonts w:ascii="DFKai-SB" w:eastAsia="DFKai-SB" w:hAnsi="DFKai-SB" w:hint="eastAsia"/>
          <w:bCs/>
          <w:sz w:val="32"/>
          <w:szCs w:val="32"/>
        </w:rPr>
        <w:t>較高</w:t>
      </w:r>
      <w:r w:rsidRPr="005B76BE">
        <w:rPr>
          <w:rFonts w:ascii="DFKai-SB" w:eastAsia="DFKai-SB" w:hAnsi="DFKai-SB" w:hint="eastAsia"/>
          <w:bCs/>
          <w:sz w:val="32"/>
          <w:szCs w:val="32"/>
        </w:rPr>
        <w:t>風險之行業申請工廠（變更）登記應檢附書件之製造流程</w:t>
      </w:r>
      <w:r w:rsidR="00B1008A">
        <w:rPr>
          <w:rFonts w:ascii="DFKai-SB" w:eastAsia="DFKai-SB" w:hAnsi="DFKai-SB" w:hint="eastAsia"/>
          <w:bCs/>
          <w:sz w:val="32"/>
          <w:szCs w:val="32"/>
        </w:rPr>
        <w:t>圖</w:t>
      </w:r>
      <w:r w:rsidRPr="005B76BE">
        <w:rPr>
          <w:rFonts w:ascii="DFKai-SB" w:eastAsia="DFKai-SB" w:hAnsi="DFKai-SB" w:hint="eastAsia"/>
          <w:bCs/>
          <w:sz w:val="32"/>
          <w:szCs w:val="32"/>
        </w:rPr>
        <w:t>範例</w:t>
      </w:r>
    </w:p>
    <w:p w:rsidR="001A1B73" w:rsidRDefault="001A1B73" w:rsidP="001A1B73">
      <w:pPr>
        <w:spacing w:line="32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一、</w:t>
      </w:r>
      <w:r w:rsidRPr="00A67C99">
        <w:rPr>
          <w:rFonts w:ascii="DFKai-SB" w:eastAsia="DFKai-SB" w:hAnsi="DFKai-SB" w:hint="eastAsia"/>
          <w:sz w:val="28"/>
          <w:szCs w:val="28"/>
        </w:rPr>
        <w:t>製</w:t>
      </w:r>
      <w:r w:rsidR="001D2DE5">
        <w:rPr>
          <w:rFonts w:ascii="DFKai-SB" w:eastAsia="DFKai-SB" w:hAnsi="DFKai-SB" w:hint="eastAsia"/>
          <w:sz w:val="28"/>
          <w:szCs w:val="28"/>
        </w:rPr>
        <w:t>造流</w:t>
      </w:r>
      <w:r w:rsidRPr="00A67C99">
        <w:rPr>
          <w:rFonts w:ascii="DFKai-SB" w:eastAsia="DFKai-SB" w:hAnsi="DFKai-SB" w:hint="eastAsia"/>
          <w:sz w:val="28"/>
          <w:szCs w:val="28"/>
        </w:rPr>
        <w:t>程</w:t>
      </w:r>
    </w:p>
    <w:p w:rsidR="001A1B73" w:rsidRDefault="001A1B73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1.</w:t>
      </w:r>
      <w:r w:rsidRPr="00A67C99">
        <w:rPr>
          <w:rFonts w:ascii="DFKai-SB" w:eastAsia="DFKai-SB" w:hAnsi="DFKai-SB" w:hint="eastAsia"/>
          <w:sz w:val="28"/>
          <w:szCs w:val="28"/>
        </w:rPr>
        <w:t>說明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1A1B73" w:rsidRDefault="001A1B73" w:rsidP="001A1B73">
      <w:pPr>
        <w:spacing w:line="320" w:lineRule="exact"/>
        <w:ind w:leftChars="370" w:left="888"/>
        <w:rPr>
          <w:rFonts w:ascii="DFKai-SB" w:eastAsia="DFKai-SB" w:hAnsi="DFKai-SB" w:hint="eastAsia"/>
          <w:sz w:val="28"/>
          <w:szCs w:val="28"/>
        </w:rPr>
      </w:pPr>
      <w:r w:rsidRPr="00F77073">
        <w:rPr>
          <w:rFonts w:ascii="DFKai-SB" w:eastAsia="DFKai-SB" w:hAnsi="DFKai-SB" w:hint="eastAsia"/>
          <w:sz w:val="28"/>
          <w:szCs w:val="28"/>
        </w:rPr>
        <w:t>塗料業的產品多樣而複雜，一般來說塗料可分為油性塗料、水性塗料、高固形成份塗料、無溶劑型塗料（包含粉體塗料、紫外線硬化塗料、無溶劑液體反應型塗料）等。</w:t>
      </w:r>
    </w:p>
    <w:p w:rsidR="001A1B73" w:rsidRDefault="001A1B73" w:rsidP="001A1B73">
      <w:pPr>
        <w:spacing w:line="320" w:lineRule="exact"/>
        <w:ind w:leftChars="370" w:left="888"/>
        <w:rPr>
          <w:rFonts w:ascii="DFKai-SB" w:eastAsia="DFKai-SB" w:hAnsi="DFKai-SB" w:hint="eastAsia"/>
          <w:sz w:val="28"/>
          <w:szCs w:val="28"/>
        </w:rPr>
      </w:pPr>
      <w:r w:rsidRPr="00CF2A39">
        <w:rPr>
          <w:rFonts w:ascii="DFKai-SB" w:eastAsia="DFKai-SB" w:hAnsi="DFKai-SB" w:hint="eastAsia"/>
          <w:sz w:val="28"/>
          <w:szCs w:val="28"/>
        </w:rPr>
        <w:t>其間各項作業方式分別說明如下：</w:t>
      </w:r>
    </w:p>
    <w:p w:rsidR="001A1B73" w:rsidRDefault="001A1B73" w:rsidP="001A1B73">
      <w:pPr>
        <w:spacing w:line="320" w:lineRule="exact"/>
        <w:ind w:leftChars="370" w:left="1448" w:hangingChars="200" w:hanging="560"/>
        <w:rPr>
          <w:rFonts w:ascii="DFKai-SB" w:eastAsia="DFKai-SB" w:hAnsi="DFKai-SB" w:hint="eastAsia"/>
          <w:sz w:val="28"/>
          <w:szCs w:val="28"/>
        </w:rPr>
      </w:pPr>
      <w:r w:rsidRPr="00CF2A39">
        <w:rPr>
          <w:rFonts w:ascii="DFKai-SB" w:eastAsia="DFKai-SB" w:hAnsi="DFKai-SB"/>
          <w:sz w:val="28"/>
          <w:szCs w:val="28"/>
        </w:rPr>
        <w:t xml:space="preserve">(1) </w:t>
      </w:r>
      <w:r w:rsidRPr="00CF2A39">
        <w:rPr>
          <w:rFonts w:ascii="DFKai-SB" w:eastAsia="DFKai-SB" w:hAnsi="DFKai-SB" w:hint="eastAsia"/>
          <w:sz w:val="28"/>
          <w:szCs w:val="28"/>
        </w:rPr>
        <w:t>原料混合攪拌：將各種顏料、樹脂、添加劑、溶劑等先利用攪拌機進行混合攪拌。</w:t>
      </w:r>
    </w:p>
    <w:p w:rsidR="001A1B73" w:rsidRDefault="001A1B73" w:rsidP="001A1B73">
      <w:pPr>
        <w:spacing w:line="320" w:lineRule="exact"/>
        <w:ind w:leftChars="370" w:left="1448" w:hangingChars="200" w:hanging="560"/>
        <w:rPr>
          <w:rFonts w:ascii="DFKai-SB" w:eastAsia="DFKai-SB" w:hAnsi="DFKai-SB" w:hint="eastAsia"/>
          <w:sz w:val="28"/>
          <w:szCs w:val="28"/>
        </w:rPr>
      </w:pPr>
      <w:r w:rsidRPr="00CF2A39">
        <w:rPr>
          <w:rFonts w:ascii="DFKai-SB" w:eastAsia="DFKai-SB" w:hAnsi="DFKai-SB"/>
          <w:sz w:val="28"/>
          <w:szCs w:val="28"/>
        </w:rPr>
        <w:t xml:space="preserve">(2) </w:t>
      </w:r>
      <w:r w:rsidRPr="00CF2A39">
        <w:rPr>
          <w:rFonts w:ascii="DFKai-SB" w:eastAsia="DFKai-SB" w:hAnsi="DFKai-SB" w:hint="eastAsia"/>
          <w:sz w:val="28"/>
          <w:szCs w:val="28"/>
        </w:rPr>
        <w:t>研磨作業：視客戶之需求，將攪拌後的塗料利用滾輪機、球磨機或珠磨機進一步的進行研磨作業，主要是讓塗料中的顏料均勻的分佈在溶劑裡。</w:t>
      </w:r>
    </w:p>
    <w:p w:rsidR="001A1B73" w:rsidRDefault="001A1B73" w:rsidP="001A1B73">
      <w:pPr>
        <w:spacing w:line="320" w:lineRule="exact"/>
        <w:ind w:leftChars="370" w:left="1448" w:hangingChars="200" w:hanging="560"/>
        <w:rPr>
          <w:rFonts w:ascii="DFKai-SB" w:eastAsia="DFKai-SB" w:hAnsi="DFKai-SB" w:hint="eastAsia"/>
          <w:sz w:val="28"/>
          <w:szCs w:val="28"/>
        </w:rPr>
      </w:pPr>
      <w:r w:rsidRPr="00CF2A39">
        <w:rPr>
          <w:rFonts w:ascii="DFKai-SB" w:eastAsia="DFKai-SB" w:hAnsi="DFKai-SB"/>
          <w:sz w:val="28"/>
          <w:szCs w:val="28"/>
        </w:rPr>
        <w:t xml:space="preserve">(3) </w:t>
      </w:r>
      <w:r w:rsidRPr="00CF2A39">
        <w:rPr>
          <w:rFonts w:ascii="DFKai-SB" w:eastAsia="DFKai-SB" w:hAnsi="DFKai-SB" w:hint="eastAsia"/>
          <w:sz w:val="28"/>
          <w:szCs w:val="28"/>
        </w:rPr>
        <w:t>調色作業：完成顏料分散作業的塗料再添加不同比例的溶劑進行稀釋，調整其黏稠度。</w:t>
      </w:r>
    </w:p>
    <w:p w:rsidR="001A1B73" w:rsidRDefault="001A1B73" w:rsidP="001A1B73">
      <w:pPr>
        <w:spacing w:line="320" w:lineRule="exact"/>
        <w:ind w:leftChars="370" w:left="1448" w:hangingChars="200" w:hanging="560"/>
        <w:jc w:val="both"/>
        <w:rPr>
          <w:rFonts w:ascii="DFKai-SB" w:eastAsia="DFKai-SB" w:hAnsi="DFKai-SB" w:hint="eastAsia"/>
          <w:sz w:val="28"/>
          <w:szCs w:val="28"/>
        </w:rPr>
      </w:pPr>
      <w:r w:rsidRPr="00CF2A39">
        <w:rPr>
          <w:rFonts w:ascii="DFKai-SB" w:eastAsia="DFKai-SB" w:hAnsi="DFKai-SB"/>
          <w:sz w:val="28"/>
          <w:szCs w:val="28"/>
        </w:rPr>
        <w:t xml:space="preserve">(4) </w:t>
      </w:r>
      <w:r w:rsidRPr="00CF2A39">
        <w:rPr>
          <w:rFonts w:ascii="DFKai-SB" w:eastAsia="DFKai-SB" w:hAnsi="DFKai-SB" w:hint="eastAsia"/>
          <w:sz w:val="28"/>
          <w:szCs w:val="28"/>
        </w:rPr>
        <w:t>過濾與包裝作業：最後將完成的塗料進行過濾並秤重包</w:t>
      </w:r>
      <w:r>
        <w:rPr>
          <w:rFonts w:ascii="DFKai-SB" w:eastAsia="DFKai-SB" w:hAnsi="DFKai-SB" w:hint="eastAsia"/>
          <w:sz w:val="28"/>
          <w:szCs w:val="28"/>
        </w:rPr>
        <w:t>裝</w:t>
      </w:r>
      <w:r w:rsidRPr="00CF2A39">
        <w:rPr>
          <w:rFonts w:ascii="DFKai-SB" w:eastAsia="DFKai-SB" w:hAnsi="DFKai-SB" w:hint="eastAsia"/>
          <w:sz w:val="28"/>
          <w:szCs w:val="28"/>
        </w:rPr>
        <w:t>，即可出貨。</w:t>
      </w:r>
    </w:p>
    <w:p w:rsidR="001A1B73" w:rsidRDefault="001A1B73" w:rsidP="001A1B73">
      <w:pPr>
        <w:spacing w:line="320" w:lineRule="exact"/>
        <w:ind w:leftChars="250" w:left="600"/>
        <w:rPr>
          <w:rFonts w:hint="eastAsia"/>
        </w:rPr>
      </w:pPr>
      <w:r>
        <w:rPr>
          <w:rFonts w:ascii="DFKai-SB" w:eastAsia="DFKai-SB" w:hAnsi="DFKai-SB" w:hint="eastAsia"/>
          <w:sz w:val="28"/>
          <w:szCs w:val="28"/>
        </w:rPr>
        <w:t>2</w:t>
      </w:r>
      <w:r w:rsidRPr="00A67C99">
        <w:rPr>
          <w:rFonts w:ascii="DFKai-SB" w:eastAsia="DFKai-SB" w:hAnsi="DFKai-SB" w:hint="eastAsia"/>
          <w:sz w:val="28"/>
          <w:szCs w:val="28"/>
        </w:rPr>
        <w:t>.</w:t>
      </w:r>
      <w:r>
        <w:rPr>
          <w:rFonts w:ascii="DFKai-SB" w:eastAsia="DFKai-SB" w:hAnsi="DFKai-SB" w:hint="eastAsia"/>
          <w:sz w:val="28"/>
          <w:szCs w:val="28"/>
        </w:rPr>
        <w:t>製程描述：</w: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4pt;width:99pt;height:1in;z-index:251647488" filled="f" stroked="f">
            <v:textbox>
              <w:txbxContent>
                <w:p w:rsidR="001A1B73" w:rsidRDefault="001A1B73" w:rsidP="001A1B73">
                  <w:pPr>
                    <w:spacing w:line="300" w:lineRule="exact"/>
                    <w:ind w:firstLine="560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原料</w:t>
                  </w:r>
                </w:p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 w:rsidRPr="00983F97"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樹脂、溶劑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、填充劑、顏料、添加劑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4" style="position:absolute;z-index:251654656" from="36pt,4pt" to="36pt,40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37" type="#_x0000_t202" style="position:absolute;margin-left:1in;margin-top:4pt;width:108pt;height:27pt;z-index:251657728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（調配、混合）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28" type="#_x0000_t202" style="position:absolute;margin-left:9pt;margin-top:4pt;width:63pt;height:27pt;z-index:251648512">
            <v:textbox style="mso-next-textbox:#_x0000_s1028"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攪拌槽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5" style="position:absolute;z-index:251655680" from="36pt,13pt" to="36pt,49pt"/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38" type="#_x0000_t202" style="position:absolute;margin-left:2in;margin-top:13pt;width:99pt;height:27pt;z-index:251658752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（分散研磨）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29" type="#_x0000_t202" style="position:absolute;margin-left:90pt;margin-top:13pt;width:63pt;height:27pt;z-index:251649536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研磨機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6" style="position:absolute;z-index:251656704" from="36pt,13pt" to="90pt,13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9" style="position:absolute;z-index:251659776" from="117pt,4pt" to="117pt,40pt"/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46" type="#_x0000_t202" style="position:absolute;margin-left:234pt;margin-top:4pt;width:108pt;height:27pt;z-index:251666944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（調整、調色）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31" type="#_x0000_t202" style="position:absolute;margin-left:180pt;margin-top:4pt;width:63pt;height:27pt;z-index:251651584">
            <v:textbox style="mso-next-textbox:#_x0000_s1031"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攪拌槽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1" style="position:absolute;z-index:251661824" from="207pt,13pt" to="207pt,49pt"/>
        </w:pict>
      </w:r>
      <w:r>
        <w:rPr>
          <w:noProof/>
          <w:lang w:bidi="hi-IN"/>
        </w:rPr>
        <w:pict>
          <v:line id="_x0000_s1040" style="position:absolute;z-index:251660800" from="117pt,4pt" to="180pt,4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47" type="#_x0000_t202" style="position:absolute;margin-left:324pt;margin-top:13pt;width:81pt;height:27pt;z-index:251667968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（過濾）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30" type="#_x0000_t202" style="position:absolute;margin-left:270pt;margin-top:13pt;width:63pt;height:27pt;z-index:251650560">
            <v:textbox style="mso-next-textbox:#_x0000_s1030"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震動篩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2" style="position:absolute;z-index:251662848" from="207pt,13pt" to="270pt,13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3" style="position:absolute;z-index:251663872" from="297pt,4pt" to="297pt,40pt"/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48" type="#_x0000_t202" style="position:absolute;margin-left:396pt;margin-top:4pt;width:1in;height:27pt;z-index:251668992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（包裝）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32" type="#_x0000_t202" style="position:absolute;margin-left:342pt;margin-top:4pt;width:63pt;height:27pt;z-index:251652608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包裝機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5" style="position:absolute;z-index:251665920" from="369pt,13pt" to="369pt,49pt">
            <v:stroke endarrow="block"/>
          </v:line>
        </w:pict>
      </w:r>
      <w:r>
        <w:rPr>
          <w:noProof/>
          <w:lang w:bidi="hi-IN"/>
        </w:rPr>
        <w:pict>
          <v:line id="_x0000_s1044" style="position:absolute;z-index:251664896" from="297pt,4pt" to="342pt,4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33" type="#_x0000_t202" style="position:absolute;margin-left:351pt;margin-top:12pt;width:45pt;height:26pt;z-index:251653632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成品</w:t>
                  </w:r>
                </w:p>
              </w:txbxContent>
            </v:textbox>
          </v:shape>
        </w:pict>
      </w:r>
    </w:p>
    <w:p w:rsidR="001A1B73" w:rsidRPr="00A67C99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lastRenderedPageBreak/>
        <w:t>二、主要使用</w:t>
      </w:r>
      <w:r w:rsidRPr="00A67C99">
        <w:rPr>
          <w:rFonts w:ascii="DFKai-SB" w:eastAsia="DFKai-SB" w:hAnsi="DFKai-SB" w:hint="eastAsia"/>
          <w:sz w:val="28"/>
          <w:szCs w:val="28"/>
        </w:rPr>
        <w:t>原料</w:t>
      </w:r>
      <w:r w:rsidRPr="004F595E">
        <w:rPr>
          <w:rFonts w:ascii="DFKai-SB" w:eastAsia="DFKai-SB" w:hAnsi="DFKai-SB" w:hint="eastAsia"/>
          <w:sz w:val="28"/>
          <w:szCs w:val="28"/>
        </w:rPr>
        <w:t>、月平均使用量及最大儲存量</w:t>
      </w:r>
      <w:r w:rsidRPr="00A67C99">
        <w:rPr>
          <w:rFonts w:ascii="DFKai-SB" w:eastAsia="DFKai-SB" w:hAnsi="DFKai-SB" w:hint="eastAsia"/>
          <w:sz w:val="28"/>
          <w:szCs w:val="28"/>
        </w:rPr>
        <w:t>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1620"/>
        <w:gridCol w:w="1980"/>
      </w:tblGrid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名稱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月平均使用量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dstrike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最大儲存量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3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儲存方式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製程單元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醇酸樹脂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50噸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130噸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槽裝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分散研磨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酚醛樹脂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30噸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70噸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槽裝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分散研磨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環氧樹脂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10噸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27噸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分散研磨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甲苯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500加侖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1200加侖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二甲苯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500加侖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1200加侖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丁酮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100加侖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230加侖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丙酮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30加侖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80加侖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異丙醇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20加侖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60加侖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正丁醇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25加侖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65加侖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乙酸乙酯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200加侖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580加侖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桶裝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溶解調整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鈦白粉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10加侖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25噸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紙袋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cs="DFKai-SB" w:hint="eastAsia"/>
                <w:kern w:val="0"/>
                <w:sz w:val="20"/>
                <w:szCs w:val="20"/>
              </w:rPr>
              <w:t>分散研磨</w:t>
            </w:r>
          </w:p>
        </w:tc>
      </w:tr>
    </w:tbl>
    <w:p w:rsidR="001A1B73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1A1B73" w:rsidRPr="00A67C99" w:rsidRDefault="001A1B73" w:rsidP="001A1B73">
      <w:pPr>
        <w:spacing w:line="32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三、</w:t>
      </w:r>
      <w:r w:rsidRPr="00A67C99">
        <w:rPr>
          <w:rFonts w:ascii="DFKai-SB" w:eastAsia="DFKai-SB" w:hAnsi="DFKai-SB" w:hint="eastAsia"/>
          <w:sz w:val="28"/>
          <w:szCs w:val="28"/>
        </w:rPr>
        <w:t>機器或設備</w:t>
      </w:r>
      <w:r>
        <w:rPr>
          <w:rFonts w:ascii="DFKai-SB" w:eastAsia="DFKai-SB" w:hAnsi="DFKai-SB" w:hint="eastAsia"/>
          <w:sz w:val="28"/>
          <w:szCs w:val="28"/>
        </w:rPr>
        <w:t>及數量</w:t>
      </w:r>
      <w:r w:rsidRPr="00A67C99">
        <w:rPr>
          <w:rFonts w:ascii="DFKai-SB" w:eastAsia="DFKai-SB" w:hAnsi="DFKai-SB" w:hint="eastAsia"/>
          <w:sz w:val="28"/>
          <w:szCs w:val="28"/>
        </w:rPr>
        <w:t>：</w:t>
      </w:r>
    </w:p>
    <w:p w:rsidR="001A1B73" w:rsidRDefault="001A1B73" w:rsidP="001A1B73">
      <w:pPr>
        <w:spacing w:line="320" w:lineRule="exact"/>
        <w:ind w:leftChars="230" w:left="552"/>
        <w:jc w:val="both"/>
        <w:rPr>
          <w:rFonts w:ascii="DFKai-SB" w:eastAsia="DFKai-SB" w:hAnsi="DFKai-SB" w:hint="eastAsia"/>
          <w:sz w:val="28"/>
          <w:szCs w:val="28"/>
        </w:rPr>
      </w:pPr>
      <w:r w:rsidRPr="0011481B">
        <w:rPr>
          <w:rFonts w:ascii="DFKai-SB" w:eastAsia="DFKai-SB" w:hAnsi="DFKai-SB" w:hint="eastAsia"/>
          <w:sz w:val="28"/>
          <w:szCs w:val="28"/>
        </w:rPr>
        <w:t>塗料、漆料、顏料及相關產品製造</w:t>
      </w:r>
      <w:r w:rsidR="004F595E">
        <w:rPr>
          <w:rFonts w:ascii="DFKai-SB" w:eastAsia="DFKai-SB" w:hAnsi="DFKai-SB" w:hint="eastAsia"/>
          <w:sz w:val="28"/>
          <w:szCs w:val="28"/>
        </w:rPr>
        <w:t>，</w:t>
      </w:r>
      <w:r w:rsidRPr="0011481B">
        <w:rPr>
          <w:rFonts w:ascii="DFKai-SB" w:eastAsia="DFKai-SB" w:hAnsi="DFKai-SB" w:hint="eastAsia"/>
          <w:sz w:val="28"/>
          <w:szCs w:val="28"/>
        </w:rPr>
        <w:t>其製程所使用之生產機具，以研磨機、攪拌機、高速快混機、振動篩機、空壓機、包裝機、磨床、砂輪研磨機為主。</w:t>
      </w:r>
    </w:p>
    <w:p w:rsidR="001A1B73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3621"/>
        <w:gridCol w:w="3060"/>
      </w:tblGrid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分類</w:t>
            </w: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名稱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數</w:t>
            </w:r>
            <w:r w:rsidR="004F595E" w:rsidRPr="003455E1">
              <w:rPr>
                <w:rFonts w:ascii="DFKai-SB" w:eastAsia="DFKai-SB" w:hAnsi="DFKai-SB" w:hint="eastAsia"/>
              </w:rPr>
              <w:t>量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危險性機械</w:t>
            </w: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固定式起重機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3~5噸 1座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升降機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3噸以下 2座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危險性設備</w:t>
            </w: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小型（貫流式）蒸汽鍋爐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1</w:t>
            </w:r>
            <w:r w:rsidR="004F595E" w:rsidRPr="003455E1">
              <w:rPr>
                <w:rFonts w:ascii="DFKai-SB" w:eastAsia="DFKai-SB" w:hAnsi="DFKai-SB" w:hint="eastAsia"/>
              </w:rPr>
              <w:t>座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一般機械設備</w:t>
            </w: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研磨機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3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攪拌機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4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堆高機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4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乾燥機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滾輪機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1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過濾機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包裝機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震動篩選機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1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成型機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</w:t>
            </w:r>
            <w:r w:rsidR="004F595E" w:rsidRPr="003455E1">
              <w:rPr>
                <w:rFonts w:ascii="DFKai-SB" w:eastAsia="DFKai-SB" w:hAnsi="DFKai-SB" w:hint="eastAsia"/>
              </w:rPr>
              <w:t>台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原料儲存槽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3座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電力容量、熱能（合計）</w:t>
            </w: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用電量/每月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300KW/每月</w:t>
            </w:r>
          </w:p>
        </w:tc>
      </w:tr>
    </w:tbl>
    <w:p w:rsidR="001A1B73" w:rsidRDefault="001A1B73" w:rsidP="001A1B73">
      <w:pPr>
        <w:rPr>
          <w:rFonts w:hint="eastAsia"/>
        </w:rPr>
      </w:pPr>
    </w:p>
    <w:p w:rsidR="001A1B73" w:rsidRPr="0047472B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四、</w:t>
      </w:r>
      <w:r w:rsidRPr="00A67C99">
        <w:rPr>
          <w:rFonts w:ascii="DFKai-SB" w:eastAsia="DFKai-SB" w:hAnsi="DFKai-SB" w:hint="eastAsia"/>
          <w:sz w:val="28"/>
          <w:szCs w:val="28"/>
        </w:rPr>
        <w:t>產品</w:t>
      </w:r>
      <w:r w:rsidRPr="0047472B">
        <w:rPr>
          <w:rFonts w:ascii="DFKai-SB" w:eastAsia="DFKai-SB" w:hAnsi="DFKai-SB" w:hint="eastAsia"/>
          <w:sz w:val="28"/>
          <w:szCs w:val="28"/>
        </w:rPr>
        <w:t>、月平均產量及最大儲存量：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4860"/>
      </w:tblGrid>
      <w:tr w:rsidR="001A1B73" w:rsidRPr="0047472B">
        <w:tc>
          <w:tcPr>
            <w:tcW w:w="1728" w:type="dxa"/>
          </w:tcPr>
          <w:p w:rsidR="001A1B73" w:rsidRPr="003455E1" w:rsidRDefault="001A1B73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3455E1">
              <w:rPr>
                <w:rFonts w:hAnsi="DFKai-SB" w:hint="eastAsia"/>
                <w:color w:val="auto"/>
              </w:rPr>
              <w:t>名稱</w:t>
            </w:r>
          </w:p>
        </w:tc>
        <w:tc>
          <w:tcPr>
            <w:tcW w:w="1440" w:type="dxa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3455E1">
              <w:rPr>
                <w:rFonts w:hAnsi="DFKai-SB" w:hint="eastAsia"/>
                <w:color w:val="auto"/>
              </w:rPr>
              <w:t>月平均產量</w:t>
            </w:r>
          </w:p>
        </w:tc>
        <w:tc>
          <w:tcPr>
            <w:tcW w:w="1440" w:type="dxa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3455E1">
              <w:rPr>
                <w:rFonts w:hAnsi="DFKai-SB" w:hint="eastAsia"/>
                <w:color w:val="auto"/>
              </w:rPr>
              <w:t>最大儲存量</w:t>
            </w:r>
          </w:p>
        </w:tc>
        <w:tc>
          <w:tcPr>
            <w:tcW w:w="4860" w:type="dxa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  <w:r>
              <w:rPr>
                <w:rFonts w:hAnsi="DFKai-SB" w:hint="eastAsia"/>
                <w:color w:val="auto"/>
              </w:rPr>
              <w:t>用途</w:t>
            </w:r>
          </w:p>
        </w:tc>
      </w:tr>
      <w:tr w:rsidR="001A1B73" w:rsidRPr="0047472B">
        <w:tc>
          <w:tcPr>
            <w:tcW w:w="1728" w:type="dxa"/>
            <w:vAlign w:val="bottom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3455E1">
              <w:rPr>
                <w:rFonts w:hAnsi="DFKai-SB" w:hint="eastAsia"/>
                <w:color w:val="auto"/>
              </w:rPr>
              <w:t>醇酸樹脂塗料</w:t>
            </w:r>
          </w:p>
        </w:tc>
        <w:tc>
          <w:tcPr>
            <w:tcW w:w="1440" w:type="dxa"/>
            <w:vAlign w:val="bottom"/>
          </w:tcPr>
          <w:p w:rsidR="001A1B73" w:rsidRPr="003455E1" w:rsidRDefault="001A1B73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3455E1">
              <w:rPr>
                <w:rFonts w:hAnsi="DFKai-SB" w:cs="Times New Roman"/>
                <w:color w:val="auto"/>
              </w:rPr>
              <w:t>100</w:t>
            </w:r>
            <w:r w:rsidRPr="003455E1">
              <w:rPr>
                <w:rFonts w:hAnsi="DFKai-SB" w:hint="eastAsia"/>
                <w:color w:val="auto"/>
              </w:rPr>
              <w:t>噸</w:t>
            </w:r>
          </w:p>
        </w:tc>
        <w:tc>
          <w:tcPr>
            <w:tcW w:w="1440" w:type="dxa"/>
            <w:vAlign w:val="bottom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  <w:r>
              <w:rPr>
                <w:rFonts w:hAnsi="DFKai-SB" w:cs="Times New Roman" w:hint="eastAsia"/>
                <w:color w:val="auto"/>
              </w:rPr>
              <w:t>7</w:t>
            </w:r>
            <w:r w:rsidR="001A1B73" w:rsidRPr="003455E1">
              <w:rPr>
                <w:rFonts w:hAnsi="DFKai-SB" w:cs="Times New Roman"/>
                <w:color w:val="auto"/>
              </w:rPr>
              <w:t>0</w:t>
            </w:r>
            <w:r w:rsidR="001A1B73" w:rsidRPr="003455E1">
              <w:rPr>
                <w:rFonts w:hAnsi="DFKai-SB" w:hint="eastAsia"/>
                <w:color w:val="auto"/>
              </w:rPr>
              <w:t>噸</w:t>
            </w:r>
          </w:p>
        </w:tc>
        <w:tc>
          <w:tcPr>
            <w:tcW w:w="4860" w:type="dxa"/>
            <w:vAlign w:val="bottom"/>
          </w:tcPr>
          <w:p w:rsidR="001A1B73" w:rsidRPr="003455E1" w:rsidRDefault="001A1B73" w:rsidP="003455E1">
            <w:pPr>
              <w:pStyle w:val="Default"/>
              <w:jc w:val="center"/>
              <w:rPr>
                <w:rFonts w:hAnsi="DFKai-SB"/>
                <w:color w:val="auto"/>
              </w:rPr>
            </w:pPr>
          </w:p>
        </w:tc>
      </w:tr>
      <w:tr w:rsidR="001A1B73" w:rsidRPr="0047472B">
        <w:tc>
          <w:tcPr>
            <w:tcW w:w="1728" w:type="dxa"/>
            <w:vAlign w:val="bottom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  <w:r w:rsidRPr="003455E1">
              <w:rPr>
                <w:rFonts w:hAnsi="DFKai-SB" w:hint="eastAsia"/>
                <w:color w:val="auto"/>
              </w:rPr>
              <w:t>油性塗料</w:t>
            </w:r>
          </w:p>
        </w:tc>
        <w:tc>
          <w:tcPr>
            <w:tcW w:w="1440" w:type="dxa"/>
            <w:vAlign w:val="bottom"/>
          </w:tcPr>
          <w:p w:rsidR="001A1B73" w:rsidRPr="003455E1" w:rsidRDefault="004661D8" w:rsidP="003455E1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  <w:r>
              <w:rPr>
                <w:rFonts w:hAnsi="DFKai-SB" w:cs="Times New Roman" w:hint="eastAsia"/>
                <w:color w:val="auto"/>
              </w:rPr>
              <w:t>6</w:t>
            </w:r>
            <w:r w:rsidR="001A1B73" w:rsidRPr="003455E1">
              <w:rPr>
                <w:rFonts w:hAnsi="DFKai-SB" w:cs="Times New Roman" w:hint="eastAsia"/>
                <w:color w:val="auto"/>
              </w:rPr>
              <w:t>0噸</w:t>
            </w:r>
          </w:p>
        </w:tc>
        <w:tc>
          <w:tcPr>
            <w:tcW w:w="1440" w:type="dxa"/>
            <w:vAlign w:val="bottom"/>
          </w:tcPr>
          <w:p w:rsidR="001A1B73" w:rsidRPr="003455E1" w:rsidRDefault="001A1B73" w:rsidP="003455E1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  <w:r w:rsidRPr="003455E1">
              <w:rPr>
                <w:rFonts w:hAnsi="DFKai-SB" w:cs="Times New Roman" w:hint="eastAsia"/>
                <w:color w:val="auto"/>
              </w:rPr>
              <w:t>50噸</w:t>
            </w:r>
          </w:p>
        </w:tc>
        <w:tc>
          <w:tcPr>
            <w:tcW w:w="4860" w:type="dxa"/>
            <w:vAlign w:val="bottom"/>
          </w:tcPr>
          <w:p w:rsidR="001A1B73" w:rsidRPr="003455E1" w:rsidRDefault="001A1B73" w:rsidP="003455E1">
            <w:pPr>
              <w:pStyle w:val="Default"/>
              <w:jc w:val="center"/>
              <w:rPr>
                <w:rFonts w:hAnsi="DFKai-SB" w:cs="Times New Roman"/>
                <w:color w:val="auto"/>
              </w:rPr>
            </w:pPr>
          </w:p>
        </w:tc>
      </w:tr>
      <w:tr w:rsidR="004661D8" w:rsidRPr="0047472B">
        <w:tc>
          <w:tcPr>
            <w:tcW w:w="1728" w:type="dxa"/>
            <w:vAlign w:val="bottom"/>
          </w:tcPr>
          <w:p w:rsidR="004661D8" w:rsidRPr="003455E1" w:rsidRDefault="004661D8" w:rsidP="003455E1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  <w:r w:rsidRPr="003455E1">
              <w:rPr>
                <w:rFonts w:hAnsi="DFKai-SB" w:hint="eastAsia"/>
                <w:color w:val="auto"/>
              </w:rPr>
              <w:t>環氧塗料</w:t>
            </w:r>
          </w:p>
        </w:tc>
        <w:tc>
          <w:tcPr>
            <w:tcW w:w="1440" w:type="dxa"/>
            <w:vAlign w:val="bottom"/>
          </w:tcPr>
          <w:p w:rsidR="004661D8" w:rsidRPr="003455E1" w:rsidRDefault="004661D8" w:rsidP="003455E1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  <w:r w:rsidRPr="003455E1">
              <w:rPr>
                <w:rFonts w:hAnsi="DFKai-SB" w:cs="Times New Roman"/>
                <w:color w:val="auto"/>
              </w:rPr>
              <w:t>20</w:t>
            </w:r>
            <w:r w:rsidRPr="003455E1">
              <w:rPr>
                <w:rFonts w:hAnsi="DFKai-SB" w:hint="eastAsia"/>
                <w:color w:val="auto"/>
              </w:rPr>
              <w:t>噸</w:t>
            </w:r>
          </w:p>
        </w:tc>
        <w:tc>
          <w:tcPr>
            <w:tcW w:w="1440" w:type="dxa"/>
            <w:vAlign w:val="bottom"/>
          </w:tcPr>
          <w:p w:rsidR="004661D8" w:rsidRPr="003455E1" w:rsidRDefault="004661D8" w:rsidP="003455E1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  <w:r w:rsidRPr="003455E1">
              <w:rPr>
                <w:rFonts w:hAnsi="DFKai-SB" w:cs="Times New Roman" w:hint="eastAsia"/>
                <w:color w:val="auto"/>
              </w:rPr>
              <w:t>30噸</w:t>
            </w:r>
          </w:p>
        </w:tc>
        <w:tc>
          <w:tcPr>
            <w:tcW w:w="4860" w:type="dxa"/>
            <w:vAlign w:val="bottom"/>
          </w:tcPr>
          <w:p w:rsidR="004661D8" w:rsidRPr="003455E1" w:rsidRDefault="004661D8" w:rsidP="003455E1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</w:tr>
    </w:tbl>
    <w:p w:rsidR="001A1B73" w:rsidRPr="0047472B" w:rsidRDefault="001A1B73" w:rsidP="001A1B73">
      <w:pPr>
        <w:rPr>
          <w:rFonts w:hint="eastAsia"/>
        </w:rPr>
      </w:pPr>
    </w:p>
    <w:p w:rsidR="001A1B73" w:rsidRPr="0047472B" w:rsidRDefault="001A1B73" w:rsidP="001A1B73">
      <w:pPr>
        <w:rPr>
          <w:rFonts w:ascii="DFKai-SB" w:eastAsia="DFKai-SB" w:hAnsi="DFKai-SB" w:hint="eastAsia"/>
          <w:sz w:val="28"/>
          <w:szCs w:val="28"/>
        </w:rPr>
      </w:pPr>
      <w:r w:rsidRPr="0047472B">
        <w:rPr>
          <w:rFonts w:ascii="DFKai-SB" w:eastAsia="DFKai-SB" w:hAnsi="DFKai-SB" w:hint="eastAsia"/>
          <w:sz w:val="28"/>
          <w:szCs w:val="28"/>
        </w:rPr>
        <w:t>五、可能涉及達管制量之危險物品：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3780"/>
      </w:tblGrid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名稱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管制量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是否已向主管機關申報</w:t>
            </w: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醇酸樹脂（水性）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1000公升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甲苯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二甲苯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丁酮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丙酮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400公升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異丙醇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400公升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正丁醇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1000公升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乙酸乙酯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200公升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</w:tbl>
    <w:p w:rsidR="003C2D60" w:rsidRDefault="001A1B73" w:rsidP="00937DD1">
      <w:pPr>
        <w:spacing w:line="580" w:lineRule="exact"/>
        <w:rPr>
          <w:rFonts w:ascii="DFKai-SB" w:eastAsia="DFKai-SB" w:hAnsi="DFKai-SB" w:hint="eastAsia"/>
          <w:b/>
          <w:bCs/>
          <w:color w:val="FF0000"/>
          <w:sz w:val="28"/>
          <w:szCs w:val="28"/>
        </w:rPr>
      </w:pPr>
      <w:r w:rsidRPr="0047472B">
        <w:rPr>
          <w:rFonts w:ascii="DFKai-SB" w:eastAsia="DFKai-SB" w:hAnsi="DFKai-SB" w:hint="eastAsia"/>
          <w:sz w:val="28"/>
          <w:szCs w:val="28"/>
        </w:rPr>
        <w:t>※</w:t>
      </w:r>
      <w:r w:rsidRPr="0047472B">
        <w:rPr>
          <w:rFonts w:ascii="DFKai-SB" w:eastAsia="DFKai-SB" w:hAnsi="DFKai-SB"/>
          <w:noProof/>
          <w:sz w:val="28"/>
          <w:szCs w:val="28"/>
        </w:rPr>
        <w:pict>
          <v:shape id="_x0000_s1026" type="#_x0000_t202" style="position:absolute;margin-left:36pt;margin-top:30.5pt;width:315.8pt;height:48pt;z-index:251646464;mso-position-horizontal-relative:text;mso-position-vertical-relative:text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75"/>
                    <w:gridCol w:w="1773"/>
                    <w:gridCol w:w="1354"/>
                    <w:gridCol w:w="1250"/>
                  </w:tblGrid>
                  <w:tr w:rsidR="001A1B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67480320"/>
                      <w:trHeight w:val="123"/>
                    </w:trPr>
                    <w:tc>
                      <w:tcPr>
                        <w:tcW w:w="1575" w:type="dxa"/>
                      </w:tcPr>
                      <w:p w:rsidR="001A1B73" w:rsidRDefault="001A1B73" w:rsidP="001A1B7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1A1B73" w:rsidRDefault="001A1B73" w:rsidP="001A1B7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:rsidR="001A1B73" w:rsidRDefault="001A1B73" w:rsidP="001A1B73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 w:rsidR="001A1B73" w:rsidRDefault="001A1B73" w:rsidP="001A1B73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A1B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67480320"/>
                      <w:trHeight w:val="123"/>
                    </w:trPr>
                    <w:tc>
                      <w:tcPr>
                        <w:tcW w:w="1575" w:type="dxa"/>
                        <w:vAlign w:val="bottom"/>
                      </w:tcPr>
                      <w:p w:rsidR="001A1B73" w:rsidRDefault="001A1B73" w:rsidP="001A1B7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773" w:type="dxa"/>
                        <w:vAlign w:val="bottom"/>
                      </w:tcPr>
                      <w:p w:rsidR="001A1B73" w:rsidRDefault="001A1B73" w:rsidP="001A1B7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:rsidR="001A1B73" w:rsidRDefault="001A1B73" w:rsidP="001A1B73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50" w:type="dxa"/>
                        <w:vAlign w:val="bottom"/>
                      </w:tcPr>
                      <w:p w:rsidR="001A1B73" w:rsidRDefault="001A1B73" w:rsidP="001A1B73">
                        <w:pPr>
                          <w:pStyle w:val="Default"/>
                          <w:jc w:val="righ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</w:txbxContent>
            </v:textbox>
          </v:shape>
        </w:pict>
      </w:r>
      <w:r w:rsidRPr="0047472B">
        <w:rPr>
          <w:rFonts w:ascii="DFKai-SB" w:eastAsia="DFKai-SB" w:hAnsi="DFKai-SB" w:hint="eastAsia"/>
          <w:sz w:val="28"/>
          <w:szCs w:val="28"/>
        </w:rPr>
        <w:t>填表說明1加侖＝3.785公升，1公噸＝1000公斤＝1000公升</w:t>
      </w:r>
    </w:p>
    <w:p w:rsidR="001A1B73" w:rsidRDefault="001A1B73" w:rsidP="00937DD1">
      <w:pPr>
        <w:spacing w:line="580" w:lineRule="exact"/>
        <w:rPr>
          <w:rFonts w:ascii="DFKai-SB" w:eastAsia="DFKai-SB" w:hAnsi="DFKai-SB" w:hint="eastAsia"/>
          <w:b/>
          <w:bCs/>
          <w:color w:val="FF0000"/>
          <w:sz w:val="28"/>
          <w:szCs w:val="28"/>
        </w:rPr>
      </w:pPr>
    </w:p>
    <w:sectPr w:rsidR="001A1B73" w:rsidSect="00686406">
      <w:foot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06" w:rsidRDefault="003E2B06">
      <w:r>
        <w:separator/>
      </w:r>
    </w:p>
  </w:endnote>
  <w:endnote w:type="continuationSeparator" w:id="0">
    <w:p w:rsidR="003E2B06" w:rsidRDefault="003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B0" w:rsidRDefault="00242AB0" w:rsidP="00242AB0">
    <w:pPr>
      <w:pStyle w:val="Footer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F402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F402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06" w:rsidRDefault="003E2B06">
      <w:r>
        <w:separator/>
      </w:r>
    </w:p>
  </w:footnote>
  <w:footnote w:type="continuationSeparator" w:id="0">
    <w:p w:rsidR="003E2B06" w:rsidRDefault="003E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F48"/>
    <w:multiLevelType w:val="hybridMultilevel"/>
    <w:tmpl w:val="AEE61908"/>
    <w:lvl w:ilvl="0" w:tplc="4F944E1A">
      <w:start w:val="1"/>
      <w:numFmt w:val="taiwaneseCountingThousand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068D0DC7"/>
    <w:multiLevelType w:val="hybridMultilevel"/>
    <w:tmpl w:val="D40A2496"/>
    <w:lvl w:ilvl="0" w:tplc="EBE0A39A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default"/>
        <w:lang w:eastAsia="zh-TW"/>
      </w:rPr>
    </w:lvl>
    <w:lvl w:ilvl="1" w:tplc="E1BA3EF2">
      <w:start w:val="1"/>
      <w:numFmt w:val="decimal"/>
      <w:lvlText w:val="%2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" w15:restartNumberingAfterBreak="0">
    <w:nsid w:val="076C7BAC"/>
    <w:multiLevelType w:val="hybridMultilevel"/>
    <w:tmpl w:val="9274F428"/>
    <w:lvl w:ilvl="0" w:tplc="D3EC9BD0">
      <w:start w:val="1"/>
      <w:numFmt w:val="taiwaneseCountingThousand"/>
      <w:lvlText w:val="(%1)"/>
      <w:lvlJc w:val="left"/>
      <w:pPr>
        <w:tabs>
          <w:tab w:val="num" w:pos="967"/>
        </w:tabs>
        <w:ind w:left="967" w:hanging="720"/>
      </w:pPr>
      <w:rPr>
        <w:rFonts w:ascii="Times New Roman" w:eastAsia="DFKai-SB" w:hAnsi="Times New Roman" w:cs="Times New Roman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3" w15:restartNumberingAfterBreak="0">
    <w:nsid w:val="185657B1"/>
    <w:multiLevelType w:val="multilevel"/>
    <w:tmpl w:val="8D4AC1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366"/>
    <w:multiLevelType w:val="hybridMultilevel"/>
    <w:tmpl w:val="253A84E0"/>
    <w:lvl w:ilvl="0" w:tplc="646AB6DC">
      <w:start w:val="1"/>
      <w:numFmt w:val="taiwaneseCountingThousand"/>
      <w:lvlText w:val="(%1)"/>
      <w:lvlJc w:val="left"/>
      <w:pPr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30EC7C5D"/>
    <w:multiLevelType w:val="hybridMultilevel"/>
    <w:tmpl w:val="894CBBBE"/>
    <w:lvl w:ilvl="0" w:tplc="D3EC9BD0">
      <w:start w:val="1"/>
      <w:numFmt w:val="taiwaneseCountingThousand"/>
      <w:lvlText w:val="(%1)"/>
      <w:lvlJc w:val="left"/>
      <w:pPr>
        <w:tabs>
          <w:tab w:val="num" w:pos="967"/>
        </w:tabs>
        <w:ind w:left="967" w:hanging="720"/>
      </w:pPr>
      <w:rPr>
        <w:rFonts w:ascii="Times New Roman" w:eastAsia="DFKai-SB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1646EE"/>
    <w:multiLevelType w:val="hybridMultilevel"/>
    <w:tmpl w:val="2FFAF2AA"/>
    <w:lvl w:ilvl="0" w:tplc="D3EC9BD0">
      <w:start w:val="1"/>
      <w:numFmt w:val="taiwaneseCountingThousand"/>
      <w:lvlText w:val="(%1)"/>
      <w:lvlJc w:val="left"/>
      <w:pPr>
        <w:tabs>
          <w:tab w:val="num" w:pos="967"/>
        </w:tabs>
        <w:ind w:left="967" w:hanging="720"/>
      </w:pPr>
      <w:rPr>
        <w:rFonts w:ascii="Times New Roman" w:eastAsia="DFKai-SB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7765D"/>
    <w:multiLevelType w:val="hybridMultilevel"/>
    <w:tmpl w:val="E9201398"/>
    <w:lvl w:ilvl="0" w:tplc="9FE225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6B2014"/>
    <w:multiLevelType w:val="hybridMultilevel"/>
    <w:tmpl w:val="8D4AC138"/>
    <w:lvl w:ilvl="0" w:tplc="E8F0C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1" w:tplc="FD5C688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00027E"/>
    <w:multiLevelType w:val="hybridMultilevel"/>
    <w:tmpl w:val="869A6A8E"/>
    <w:lvl w:ilvl="0" w:tplc="E1BA3EF2">
      <w:start w:val="1"/>
      <w:numFmt w:val="decimal"/>
      <w:lvlText w:val="%1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8AD"/>
    <w:rsid w:val="00000199"/>
    <w:rsid w:val="00003816"/>
    <w:rsid w:val="00010B50"/>
    <w:rsid w:val="00012BFD"/>
    <w:rsid w:val="00012C43"/>
    <w:rsid w:val="00015517"/>
    <w:rsid w:val="000263B4"/>
    <w:rsid w:val="00031FD7"/>
    <w:rsid w:val="00033334"/>
    <w:rsid w:val="00034CB8"/>
    <w:rsid w:val="000378CF"/>
    <w:rsid w:val="0004150B"/>
    <w:rsid w:val="000468A6"/>
    <w:rsid w:val="00052D97"/>
    <w:rsid w:val="000557C2"/>
    <w:rsid w:val="00057152"/>
    <w:rsid w:val="00057FD2"/>
    <w:rsid w:val="00060B7A"/>
    <w:rsid w:val="00066502"/>
    <w:rsid w:val="00067112"/>
    <w:rsid w:val="00080F09"/>
    <w:rsid w:val="0008354A"/>
    <w:rsid w:val="00084F98"/>
    <w:rsid w:val="0008600C"/>
    <w:rsid w:val="00086F0F"/>
    <w:rsid w:val="00090DEA"/>
    <w:rsid w:val="000916A4"/>
    <w:rsid w:val="000946A2"/>
    <w:rsid w:val="00097579"/>
    <w:rsid w:val="000A0DFF"/>
    <w:rsid w:val="000A44D6"/>
    <w:rsid w:val="000A54AF"/>
    <w:rsid w:val="000B0E7F"/>
    <w:rsid w:val="000B371E"/>
    <w:rsid w:val="000B5836"/>
    <w:rsid w:val="000C328B"/>
    <w:rsid w:val="000C394A"/>
    <w:rsid w:val="000C66CA"/>
    <w:rsid w:val="000D221B"/>
    <w:rsid w:val="000D65B9"/>
    <w:rsid w:val="000D6C39"/>
    <w:rsid w:val="000D73ED"/>
    <w:rsid w:val="000D7C0F"/>
    <w:rsid w:val="000E100C"/>
    <w:rsid w:val="000E1F9A"/>
    <w:rsid w:val="000E36FE"/>
    <w:rsid w:val="000E37DD"/>
    <w:rsid w:val="000E3C8B"/>
    <w:rsid w:val="000E7235"/>
    <w:rsid w:val="000F59D6"/>
    <w:rsid w:val="00110058"/>
    <w:rsid w:val="00111628"/>
    <w:rsid w:val="00116102"/>
    <w:rsid w:val="00117E4E"/>
    <w:rsid w:val="001205C1"/>
    <w:rsid w:val="0013557F"/>
    <w:rsid w:val="001366A6"/>
    <w:rsid w:val="0015604E"/>
    <w:rsid w:val="00161B09"/>
    <w:rsid w:val="00161EDE"/>
    <w:rsid w:val="00171D8B"/>
    <w:rsid w:val="00173B99"/>
    <w:rsid w:val="00173C31"/>
    <w:rsid w:val="001748E4"/>
    <w:rsid w:val="00174DAD"/>
    <w:rsid w:val="00180022"/>
    <w:rsid w:val="0018017A"/>
    <w:rsid w:val="001803DF"/>
    <w:rsid w:val="001813CC"/>
    <w:rsid w:val="00181FCB"/>
    <w:rsid w:val="00183E6E"/>
    <w:rsid w:val="00184695"/>
    <w:rsid w:val="00184D99"/>
    <w:rsid w:val="00190F69"/>
    <w:rsid w:val="00195180"/>
    <w:rsid w:val="001A10D8"/>
    <w:rsid w:val="001A1B73"/>
    <w:rsid w:val="001A1F78"/>
    <w:rsid w:val="001A2745"/>
    <w:rsid w:val="001A2DDE"/>
    <w:rsid w:val="001A3AA9"/>
    <w:rsid w:val="001A50A0"/>
    <w:rsid w:val="001A7BDF"/>
    <w:rsid w:val="001B17B2"/>
    <w:rsid w:val="001B27ED"/>
    <w:rsid w:val="001B7194"/>
    <w:rsid w:val="001B7560"/>
    <w:rsid w:val="001C1A4E"/>
    <w:rsid w:val="001C2FA7"/>
    <w:rsid w:val="001C3154"/>
    <w:rsid w:val="001C7905"/>
    <w:rsid w:val="001D0F61"/>
    <w:rsid w:val="001D2DE5"/>
    <w:rsid w:val="001D3B04"/>
    <w:rsid w:val="001D4F2A"/>
    <w:rsid w:val="001D795F"/>
    <w:rsid w:val="001E7946"/>
    <w:rsid w:val="001F167B"/>
    <w:rsid w:val="001F2050"/>
    <w:rsid w:val="001F66F2"/>
    <w:rsid w:val="001F7B4F"/>
    <w:rsid w:val="002019A8"/>
    <w:rsid w:val="00202C9B"/>
    <w:rsid w:val="00203440"/>
    <w:rsid w:val="0021075B"/>
    <w:rsid w:val="00211932"/>
    <w:rsid w:val="00211FD1"/>
    <w:rsid w:val="00216CDC"/>
    <w:rsid w:val="00221FEE"/>
    <w:rsid w:val="00222197"/>
    <w:rsid w:val="002224B3"/>
    <w:rsid w:val="00223A1F"/>
    <w:rsid w:val="00225723"/>
    <w:rsid w:val="00226B32"/>
    <w:rsid w:val="0023352E"/>
    <w:rsid w:val="002342C8"/>
    <w:rsid w:val="00235A0D"/>
    <w:rsid w:val="00241DEB"/>
    <w:rsid w:val="00242412"/>
    <w:rsid w:val="00242AB0"/>
    <w:rsid w:val="002438A1"/>
    <w:rsid w:val="00251133"/>
    <w:rsid w:val="00251650"/>
    <w:rsid w:val="002516DB"/>
    <w:rsid w:val="0025542E"/>
    <w:rsid w:val="00264409"/>
    <w:rsid w:val="00266EA3"/>
    <w:rsid w:val="00271931"/>
    <w:rsid w:val="00274277"/>
    <w:rsid w:val="00276DD7"/>
    <w:rsid w:val="00276F8B"/>
    <w:rsid w:val="00286D20"/>
    <w:rsid w:val="00287381"/>
    <w:rsid w:val="002873E3"/>
    <w:rsid w:val="00292175"/>
    <w:rsid w:val="0029341A"/>
    <w:rsid w:val="002A08AD"/>
    <w:rsid w:val="002A19C4"/>
    <w:rsid w:val="002A2840"/>
    <w:rsid w:val="002A3CDD"/>
    <w:rsid w:val="002A5CBE"/>
    <w:rsid w:val="002A7380"/>
    <w:rsid w:val="002A7DB8"/>
    <w:rsid w:val="002B1AD8"/>
    <w:rsid w:val="002B2306"/>
    <w:rsid w:val="002B3D3D"/>
    <w:rsid w:val="002C11E2"/>
    <w:rsid w:val="002C2406"/>
    <w:rsid w:val="002C2A29"/>
    <w:rsid w:val="002C2A2D"/>
    <w:rsid w:val="002C3670"/>
    <w:rsid w:val="002C7778"/>
    <w:rsid w:val="002D4307"/>
    <w:rsid w:val="002D70E0"/>
    <w:rsid w:val="002E0FB7"/>
    <w:rsid w:val="002E3F85"/>
    <w:rsid w:val="002E47B3"/>
    <w:rsid w:val="002E4E4F"/>
    <w:rsid w:val="002F1EAA"/>
    <w:rsid w:val="003031F6"/>
    <w:rsid w:val="00303CF6"/>
    <w:rsid w:val="00312ABA"/>
    <w:rsid w:val="003131C6"/>
    <w:rsid w:val="00313DCA"/>
    <w:rsid w:val="00314293"/>
    <w:rsid w:val="00316EC9"/>
    <w:rsid w:val="00320040"/>
    <w:rsid w:val="00322FF9"/>
    <w:rsid w:val="0032523D"/>
    <w:rsid w:val="00326361"/>
    <w:rsid w:val="00327411"/>
    <w:rsid w:val="00327D80"/>
    <w:rsid w:val="00336048"/>
    <w:rsid w:val="00342AF2"/>
    <w:rsid w:val="003455E1"/>
    <w:rsid w:val="003460CA"/>
    <w:rsid w:val="00354E9D"/>
    <w:rsid w:val="0035612F"/>
    <w:rsid w:val="00363647"/>
    <w:rsid w:val="003673F7"/>
    <w:rsid w:val="00370093"/>
    <w:rsid w:val="00376BD8"/>
    <w:rsid w:val="00381373"/>
    <w:rsid w:val="00382D24"/>
    <w:rsid w:val="003927A9"/>
    <w:rsid w:val="0039684F"/>
    <w:rsid w:val="003A4267"/>
    <w:rsid w:val="003B354F"/>
    <w:rsid w:val="003B6CD1"/>
    <w:rsid w:val="003B7022"/>
    <w:rsid w:val="003C1A57"/>
    <w:rsid w:val="003C1B90"/>
    <w:rsid w:val="003C2D60"/>
    <w:rsid w:val="003D6D94"/>
    <w:rsid w:val="003D7394"/>
    <w:rsid w:val="003E119F"/>
    <w:rsid w:val="003E2B06"/>
    <w:rsid w:val="003E60B9"/>
    <w:rsid w:val="003F1C29"/>
    <w:rsid w:val="003F2DC3"/>
    <w:rsid w:val="003F4F1D"/>
    <w:rsid w:val="003F750A"/>
    <w:rsid w:val="00404190"/>
    <w:rsid w:val="00404D51"/>
    <w:rsid w:val="0040527B"/>
    <w:rsid w:val="004053BE"/>
    <w:rsid w:val="0040692D"/>
    <w:rsid w:val="00406C73"/>
    <w:rsid w:val="00411094"/>
    <w:rsid w:val="004110FF"/>
    <w:rsid w:val="00414E1C"/>
    <w:rsid w:val="00417BC5"/>
    <w:rsid w:val="00417F4E"/>
    <w:rsid w:val="00430B5A"/>
    <w:rsid w:val="00437E85"/>
    <w:rsid w:val="00442769"/>
    <w:rsid w:val="00443819"/>
    <w:rsid w:val="00446512"/>
    <w:rsid w:val="00453C9A"/>
    <w:rsid w:val="00456B79"/>
    <w:rsid w:val="004661D8"/>
    <w:rsid w:val="00473591"/>
    <w:rsid w:val="0047472B"/>
    <w:rsid w:val="00476EF0"/>
    <w:rsid w:val="00477988"/>
    <w:rsid w:val="004810ED"/>
    <w:rsid w:val="00483A16"/>
    <w:rsid w:val="004848A8"/>
    <w:rsid w:val="00491B0F"/>
    <w:rsid w:val="004960B7"/>
    <w:rsid w:val="004978DC"/>
    <w:rsid w:val="004A00C1"/>
    <w:rsid w:val="004A2206"/>
    <w:rsid w:val="004A7766"/>
    <w:rsid w:val="004B0EBB"/>
    <w:rsid w:val="004B5103"/>
    <w:rsid w:val="004C26F6"/>
    <w:rsid w:val="004C7E49"/>
    <w:rsid w:val="004D4430"/>
    <w:rsid w:val="004D464D"/>
    <w:rsid w:val="004D6D33"/>
    <w:rsid w:val="004E533D"/>
    <w:rsid w:val="004E58A3"/>
    <w:rsid w:val="004E7819"/>
    <w:rsid w:val="004F09E3"/>
    <w:rsid w:val="004F12CD"/>
    <w:rsid w:val="004F3A99"/>
    <w:rsid w:val="004F595E"/>
    <w:rsid w:val="004F7A46"/>
    <w:rsid w:val="00500431"/>
    <w:rsid w:val="00512DCE"/>
    <w:rsid w:val="005150D1"/>
    <w:rsid w:val="0051660D"/>
    <w:rsid w:val="00516BC2"/>
    <w:rsid w:val="00520099"/>
    <w:rsid w:val="00521B61"/>
    <w:rsid w:val="005231B4"/>
    <w:rsid w:val="0052372B"/>
    <w:rsid w:val="005240AE"/>
    <w:rsid w:val="005246D5"/>
    <w:rsid w:val="00525202"/>
    <w:rsid w:val="005260FE"/>
    <w:rsid w:val="005273EA"/>
    <w:rsid w:val="00527879"/>
    <w:rsid w:val="00531BD1"/>
    <w:rsid w:val="00531C55"/>
    <w:rsid w:val="00532638"/>
    <w:rsid w:val="00534494"/>
    <w:rsid w:val="00537C2A"/>
    <w:rsid w:val="00540967"/>
    <w:rsid w:val="0054328B"/>
    <w:rsid w:val="00545A03"/>
    <w:rsid w:val="0055028E"/>
    <w:rsid w:val="00551AF7"/>
    <w:rsid w:val="00552879"/>
    <w:rsid w:val="00556555"/>
    <w:rsid w:val="00557880"/>
    <w:rsid w:val="00561E8C"/>
    <w:rsid w:val="005635D4"/>
    <w:rsid w:val="0056428F"/>
    <w:rsid w:val="0056550F"/>
    <w:rsid w:val="00570F17"/>
    <w:rsid w:val="00571259"/>
    <w:rsid w:val="00571AD1"/>
    <w:rsid w:val="00571C1F"/>
    <w:rsid w:val="005733C3"/>
    <w:rsid w:val="00575234"/>
    <w:rsid w:val="00581652"/>
    <w:rsid w:val="005824AD"/>
    <w:rsid w:val="00590AD8"/>
    <w:rsid w:val="005915B0"/>
    <w:rsid w:val="005A147E"/>
    <w:rsid w:val="005A680F"/>
    <w:rsid w:val="005A7562"/>
    <w:rsid w:val="005B11C8"/>
    <w:rsid w:val="005B79C8"/>
    <w:rsid w:val="005C268C"/>
    <w:rsid w:val="005C283E"/>
    <w:rsid w:val="005C2AFB"/>
    <w:rsid w:val="005C50A0"/>
    <w:rsid w:val="005D6EDD"/>
    <w:rsid w:val="005E11FD"/>
    <w:rsid w:val="005E1C82"/>
    <w:rsid w:val="005E7A9E"/>
    <w:rsid w:val="005F2D2D"/>
    <w:rsid w:val="005F410E"/>
    <w:rsid w:val="006041AD"/>
    <w:rsid w:val="00612B43"/>
    <w:rsid w:val="00614FD0"/>
    <w:rsid w:val="006206D0"/>
    <w:rsid w:val="00622113"/>
    <w:rsid w:val="006236D6"/>
    <w:rsid w:val="00630D0A"/>
    <w:rsid w:val="0063118F"/>
    <w:rsid w:val="00631687"/>
    <w:rsid w:val="006329ED"/>
    <w:rsid w:val="0063310B"/>
    <w:rsid w:val="00635829"/>
    <w:rsid w:val="0064037F"/>
    <w:rsid w:val="00640935"/>
    <w:rsid w:val="00641E7D"/>
    <w:rsid w:val="00642C7A"/>
    <w:rsid w:val="00643018"/>
    <w:rsid w:val="006430FD"/>
    <w:rsid w:val="00643E3B"/>
    <w:rsid w:val="00645945"/>
    <w:rsid w:val="00647329"/>
    <w:rsid w:val="00647902"/>
    <w:rsid w:val="00652D51"/>
    <w:rsid w:val="00652EE1"/>
    <w:rsid w:val="00653596"/>
    <w:rsid w:val="006540D9"/>
    <w:rsid w:val="00654B62"/>
    <w:rsid w:val="00657A5E"/>
    <w:rsid w:val="00657E77"/>
    <w:rsid w:val="00660A8E"/>
    <w:rsid w:val="006611F9"/>
    <w:rsid w:val="00662A24"/>
    <w:rsid w:val="0066712C"/>
    <w:rsid w:val="00667B56"/>
    <w:rsid w:val="0067073F"/>
    <w:rsid w:val="00670A72"/>
    <w:rsid w:val="00670CD1"/>
    <w:rsid w:val="00672BA0"/>
    <w:rsid w:val="00675CCA"/>
    <w:rsid w:val="0068038F"/>
    <w:rsid w:val="00681CD6"/>
    <w:rsid w:val="00686406"/>
    <w:rsid w:val="006911F3"/>
    <w:rsid w:val="00692673"/>
    <w:rsid w:val="006937D7"/>
    <w:rsid w:val="00695488"/>
    <w:rsid w:val="00696598"/>
    <w:rsid w:val="00696D23"/>
    <w:rsid w:val="006A32B2"/>
    <w:rsid w:val="006B0E9C"/>
    <w:rsid w:val="006B73CF"/>
    <w:rsid w:val="006C0E61"/>
    <w:rsid w:val="006C1640"/>
    <w:rsid w:val="006C3112"/>
    <w:rsid w:val="006C35F7"/>
    <w:rsid w:val="006C4CB3"/>
    <w:rsid w:val="006C5EC7"/>
    <w:rsid w:val="006C70AE"/>
    <w:rsid w:val="006D30E1"/>
    <w:rsid w:val="006D610B"/>
    <w:rsid w:val="006D7688"/>
    <w:rsid w:val="006E09F7"/>
    <w:rsid w:val="006E3D70"/>
    <w:rsid w:val="006F0711"/>
    <w:rsid w:val="006F5960"/>
    <w:rsid w:val="006F5E20"/>
    <w:rsid w:val="006F696D"/>
    <w:rsid w:val="00701C25"/>
    <w:rsid w:val="0070274C"/>
    <w:rsid w:val="00707109"/>
    <w:rsid w:val="00707A85"/>
    <w:rsid w:val="00711053"/>
    <w:rsid w:val="007118F0"/>
    <w:rsid w:val="007166F0"/>
    <w:rsid w:val="00716C66"/>
    <w:rsid w:val="00717952"/>
    <w:rsid w:val="007213E8"/>
    <w:rsid w:val="00723B63"/>
    <w:rsid w:val="00723BD5"/>
    <w:rsid w:val="00724B47"/>
    <w:rsid w:val="00730B80"/>
    <w:rsid w:val="00734810"/>
    <w:rsid w:val="00753529"/>
    <w:rsid w:val="00757C23"/>
    <w:rsid w:val="00760289"/>
    <w:rsid w:val="00762D3C"/>
    <w:rsid w:val="00765270"/>
    <w:rsid w:val="007716A4"/>
    <w:rsid w:val="00772CB5"/>
    <w:rsid w:val="00773F54"/>
    <w:rsid w:val="00774B53"/>
    <w:rsid w:val="007767F7"/>
    <w:rsid w:val="0078058A"/>
    <w:rsid w:val="00780B8B"/>
    <w:rsid w:val="0078364E"/>
    <w:rsid w:val="00784EFE"/>
    <w:rsid w:val="00786683"/>
    <w:rsid w:val="00786A4B"/>
    <w:rsid w:val="00792A38"/>
    <w:rsid w:val="00794C4B"/>
    <w:rsid w:val="007A1558"/>
    <w:rsid w:val="007A18CD"/>
    <w:rsid w:val="007A2E7B"/>
    <w:rsid w:val="007A636B"/>
    <w:rsid w:val="007A7147"/>
    <w:rsid w:val="007B280F"/>
    <w:rsid w:val="007B52A5"/>
    <w:rsid w:val="007C1628"/>
    <w:rsid w:val="007C273A"/>
    <w:rsid w:val="007C5499"/>
    <w:rsid w:val="007E306B"/>
    <w:rsid w:val="007E7A28"/>
    <w:rsid w:val="007F1B91"/>
    <w:rsid w:val="007F34A2"/>
    <w:rsid w:val="007F399A"/>
    <w:rsid w:val="007F5A4C"/>
    <w:rsid w:val="0080078C"/>
    <w:rsid w:val="00801F93"/>
    <w:rsid w:val="008034EB"/>
    <w:rsid w:val="00803EFA"/>
    <w:rsid w:val="00806328"/>
    <w:rsid w:val="0080792D"/>
    <w:rsid w:val="00813714"/>
    <w:rsid w:val="00814B97"/>
    <w:rsid w:val="00822CC7"/>
    <w:rsid w:val="008253D7"/>
    <w:rsid w:val="00834535"/>
    <w:rsid w:val="00836D04"/>
    <w:rsid w:val="008401F3"/>
    <w:rsid w:val="0084517C"/>
    <w:rsid w:val="00846217"/>
    <w:rsid w:val="008716A2"/>
    <w:rsid w:val="00873171"/>
    <w:rsid w:val="00883A66"/>
    <w:rsid w:val="008848AE"/>
    <w:rsid w:val="00892529"/>
    <w:rsid w:val="008A01D1"/>
    <w:rsid w:val="008A10E8"/>
    <w:rsid w:val="008A3654"/>
    <w:rsid w:val="008B090B"/>
    <w:rsid w:val="008B0E46"/>
    <w:rsid w:val="008B2CED"/>
    <w:rsid w:val="008B51FC"/>
    <w:rsid w:val="008B6180"/>
    <w:rsid w:val="008C03EB"/>
    <w:rsid w:val="008C5A85"/>
    <w:rsid w:val="008C705B"/>
    <w:rsid w:val="008D5959"/>
    <w:rsid w:val="008D5D30"/>
    <w:rsid w:val="008D7E72"/>
    <w:rsid w:val="008E3AC2"/>
    <w:rsid w:val="008E4890"/>
    <w:rsid w:val="008E719B"/>
    <w:rsid w:val="008E7431"/>
    <w:rsid w:val="008F4626"/>
    <w:rsid w:val="009039B8"/>
    <w:rsid w:val="00906B5B"/>
    <w:rsid w:val="00907190"/>
    <w:rsid w:val="0091118F"/>
    <w:rsid w:val="009139DE"/>
    <w:rsid w:val="0092543E"/>
    <w:rsid w:val="00930385"/>
    <w:rsid w:val="00932A90"/>
    <w:rsid w:val="00934901"/>
    <w:rsid w:val="0093733C"/>
    <w:rsid w:val="00937DD1"/>
    <w:rsid w:val="0094098D"/>
    <w:rsid w:val="00941C29"/>
    <w:rsid w:val="00942324"/>
    <w:rsid w:val="00945AF6"/>
    <w:rsid w:val="00954984"/>
    <w:rsid w:val="0096610C"/>
    <w:rsid w:val="009669E5"/>
    <w:rsid w:val="00973895"/>
    <w:rsid w:val="00973F7F"/>
    <w:rsid w:val="00980E86"/>
    <w:rsid w:val="00982447"/>
    <w:rsid w:val="00984AE7"/>
    <w:rsid w:val="009930D7"/>
    <w:rsid w:val="009942F2"/>
    <w:rsid w:val="009A3D69"/>
    <w:rsid w:val="009B309C"/>
    <w:rsid w:val="009B7977"/>
    <w:rsid w:val="009C1019"/>
    <w:rsid w:val="009C253B"/>
    <w:rsid w:val="009C2ED0"/>
    <w:rsid w:val="009D7599"/>
    <w:rsid w:val="009D76E4"/>
    <w:rsid w:val="009E0C08"/>
    <w:rsid w:val="009E24F5"/>
    <w:rsid w:val="009E4784"/>
    <w:rsid w:val="009E541B"/>
    <w:rsid w:val="009E5AE8"/>
    <w:rsid w:val="009F4029"/>
    <w:rsid w:val="00A0372E"/>
    <w:rsid w:val="00A0720A"/>
    <w:rsid w:val="00A07AFE"/>
    <w:rsid w:val="00A12BE0"/>
    <w:rsid w:val="00A12EDA"/>
    <w:rsid w:val="00A13148"/>
    <w:rsid w:val="00A14E19"/>
    <w:rsid w:val="00A16AD6"/>
    <w:rsid w:val="00A20DC4"/>
    <w:rsid w:val="00A21F10"/>
    <w:rsid w:val="00A225A0"/>
    <w:rsid w:val="00A33446"/>
    <w:rsid w:val="00A33CEA"/>
    <w:rsid w:val="00A41F25"/>
    <w:rsid w:val="00A44593"/>
    <w:rsid w:val="00A44B53"/>
    <w:rsid w:val="00A5271E"/>
    <w:rsid w:val="00A5646A"/>
    <w:rsid w:val="00A57A6F"/>
    <w:rsid w:val="00A609AE"/>
    <w:rsid w:val="00A618C5"/>
    <w:rsid w:val="00A6200A"/>
    <w:rsid w:val="00A654ED"/>
    <w:rsid w:val="00A65DF0"/>
    <w:rsid w:val="00A673BF"/>
    <w:rsid w:val="00A67E2E"/>
    <w:rsid w:val="00A71678"/>
    <w:rsid w:val="00A72390"/>
    <w:rsid w:val="00A83BA3"/>
    <w:rsid w:val="00A842AE"/>
    <w:rsid w:val="00A86256"/>
    <w:rsid w:val="00A946D1"/>
    <w:rsid w:val="00A948AC"/>
    <w:rsid w:val="00A97581"/>
    <w:rsid w:val="00AA31B5"/>
    <w:rsid w:val="00AA6937"/>
    <w:rsid w:val="00AA6DD6"/>
    <w:rsid w:val="00AA723B"/>
    <w:rsid w:val="00AB006D"/>
    <w:rsid w:val="00AB00F6"/>
    <w:rsid w:val="00AB15AD"/>
    <w:rsid w:val="00AB24DC"/>
    <w:rsid w:val="00AB2E94"/>
    <w:rsid w:val="00AB4813"/>
    <w:rsid w:val="00AC0F2F"/>
    <w:rsid w:val="00AC0F73"/>
    <w:rsid w:val="00AC3F4C"/>
    <w:rsid w:val="00AC4175"/>
    <w:rsid w:val="00AC6521"/>
    <w:rsid w:val="00AC7910"/>
    <w:rsid w:val="00AD20DE"/>
    <w:rsid w:val="00AD2817"/>
    <w:rsid w:val="00AD30C1"/>
    <w:rsid w:val="00AD681D"/>
    <w:rsid w:val="00AD6ADF"/>
    <w:rsid w:val="00AD7877"/>
    <w:rsid w:val="00AE2377"/>
    <w:rsid w:val="00AE357A"/>
    <w:rsid w:val="00AE4381"/>
    <w:rsid w:val="00AE7105"/>
    <w:rsid w:val="00AF0174"/>
    <w:rsid w:val="00AF2E6B"/>
    <w:rsid w:val="00AF2E81"/>
    <w:rsid w:val="00AF61E7"/>
    <w:rsid w:val="00AF7EC7"/>
    <w:rsid w:val="00B04CB3"/>
    <w:rsid w:val="00B053C8"/>
    <w:rsid w:val="00B1008A"/>
    <w:rsid w:val="00B15163"/>
    <w:rsid w:val="00B17CD1"/>
    <w:rsid w:val="00B219E2"/>
    <w:rsid w:val="00B23885"/>
    <w:rsid w:val="00B24764"/>
    <w:rsid w:val="00B2534B"/>
    <w:rsid w:val="00B311AB"/>
    <w:rsid w:val="00B344EC"/>
    <w:rsid w:val="00B36D14"/>
    <w:rsid w:val="00B400CF"/>
    <w:rsid w:val="00B44803"/>
    <w:rsid w:val="00B44C2C"/>
    <w:rsid w:val="00B45822"/>
    <w:rsid w:val="00B45B6F"/>
    <w:rsid w:val="00B475B2"/>
    <w:rsid w:val="00B5086D"/>
    <w:rsid w:val="00B51505"/>
    <w:rsid w:val="00B54AFE"/>
    <w:rsid w:val="00B556E8"/>
    <w:rsid w:val="00B56DA2"/>
    <w:rsid w:val="00B605BF"/>
    <w:rsid w:val="00B65680"/>
    <w:rsid w:val="00B65E14"/>
    <w:rsid w:val="00B66C81"/>
    <w:rsid w:val="00B7462B"/>
    <w:rsid w:val="00B74663"/>
    <w:rsid w:val="00B7468D"/>
    <w:rsid w:val="00B800C0"/>
    <w:rsid w:val="00B802B8"/>
    <w:rsid w:val="00B8251D"/>
    <w:rsid w:val="00B833A5"/>
    <w:rsid w:val="00B86408"/>
    <w:rsid w:val="00B90357"/>
    <w:rsid w:val="00B906F7"/>
    <w:rsid w:val="00B91478"/>
    <w:rsid w:val="00B91BEE"/>
    <w:rsid w:val="00B92E87"/>
    <w:rsid w:val="00B934F9"/>
    <w:rsid w:val="00B964B2"/>
    <w:rsid w:val="00BA07A8"/>
    <w:rsid w:val="00BA10BA"/>
    <w:rsid w:val="00BA4208"/>
    <w:rsid w:val="00BA5269"/>
    <w:rsid w:val="00BA530B"/>
    <w:rsid w:val="00BB3FE9"/>
    <w:rsid w:val="00BB42D1"/>
    <w:rsid w:val="00BB465F"/>
    <w:rsid w:val="00BC1E33"/>
    <w:rsid w:val="00BC3209"/>
    <w:rsid w:val="00BC4CA1"/>
    <w:rsid w:val="00BC7151"/>
    <w:rsid w:val="00BD60F0"/>
    <w:rsid w:val="00BD61E8"/>
    <w:rsid w:val="00BE3595"/>
    <w:rsid w:val="00BE372C"/>
    <w:rsid w:val="00BE4E3D"/>
    <w:rsid w:val="00BF154A"/>
    <w:rsid w:val="00BF46B7"/>
    <w:rsid w:val="00C0502C"/>
    <w:rsid w:val="00C10E13"/>
    <w:rsid w:val="00C13441"/>
    <w:rsid w:val="00C15683"/>
    <w:rsid w:val="00C16352"/>
    <w:rsid w:val="00C16891"/>
    <w:rsid w:val="00C17F12"/>
    <w:rsid w:val="00C219CF"/>
    <w:rsid w:val="00C23A63"/>
    <w:rsid w:val="00C2785D"/>
    <w:rsid w:val="00C30256"/>
    <w:rsid w:val="00C3572C"/>
    <w:rsid w:val="00C36551"/>
    <w:rsid w:val="00C37177"/>
    <w:rsid w:val="00C405B1"/>
    <w:rsid w:val="00C407DB"/>
    <w:rsid w:val="00C45D41"/>
    <w:rsid w:val="00C46955"/>
    <w:rsid w:val="00C50B0A"/>
    <w:rsid w:val="00C5103C"/>
    <w:rsid w:val="00C53C87"/>
    <w:rsid w:val="00C56C6B"/>
    <w:rsid w:val="00C56EF7"/>
    <w:rsid w:val="00C57E1A"/>
    <w:rsid w:val="00C60A31"/>
    <w:rsid w:val="00C60C26"/>
    <w:rsid w:val="00C6132B"/>
    <w:rsid w:val="00C6372C"/>
    <w:rsid w:val="00C66FEA"/>
    <w:rsid w:val="00C676A7"/>
    <w:rsid w:val="00C67778"/>
    <w:rsid w:val="00C70BF7"/>
    <w:rsid w:val="00C71D13"/>
    <w:rsid w:val="00C77843"/>
    <w:rsid w:val="00C778EE"/>
    <w:rsid w:val="00C801A8"/>
    <w:rsid w:val="00C85769"/>
    <w:rsid w:val="00C85CB3"/>
    <w:rsid w:val="00C85F87"/>
    <w:rsid w:val="00C8751D"/>
    <w:rsid w:val="00C9028F"/>
    <w:rsid w:val="00C91403"/>
    <w:rsid w:val="00C93859"/>
    <w:rsid w:val="00C977A0"/>
    <w:rsid w:val="00CA0CC7"/>
    <w:rsid w:val="00CA0EFD"/>
    <w:rsid w:val="00CA29B3"/>
    <w:rsid w:val="00CA5C79"/>
    <w:rsid w:val="00CA6049"/>
    <w:rsid w:val="00CB1C2C"/>
    <w:rsid w:val="00CB674C"/>
    <w:rsid w:val="00CB69E2"/>
    <w:rsid w:val="00CC17D5"/>
    <w:rsid w:val="00CC1D11"/>
    <w:rsid w:val="00CC4676"/>
    <w:rsid w:val="00CC63C7"/>
    <w:rsid w:val="00CD2BF5"/>
    <w:rsid w:val="00CD6F90"/>
    <w:rsid w:val="00CE174C"/>
    <w:rsid w:val="00CE38CB"/>
    <w:rsid w:val="00CE4831"/>
    <w:rsid w:val="00CE5CC6"/>
    <w:rsid w:val="00CE6240"/>
    <w:rsid w:val="00CE74F0"/>
    <w:rsid w:val="00CF2360"/>
    <w:rsid w:val="00CF3E48"/>
    <w:rsid w:val="00CF58C4"/>
    <w:rsid w:val="00CF5DF6"/>
    <w:rsid w:val="00CF692D"/>
    <w:rsid w:val="00CF731B"/>
    <w:rsid w:val="00D0599A"/>
    <w:rsid w:val="00D0600A"/>
    <w:rsid w:val="00D06857"/>
    <w:rsid w:val="00D10DDE"/>
    <w:rsid w:val="00D14FBD"/>
    <w:rsid w:val="00D172D6"/>
    <w:rsid w:val="00D2084D"/>
    <w:rsid w:val="00D24F24"/>
    <w:rsid w:val="00D2711A"/>
    <w:rsid w:val="00D31715"/>
    <w:rsid w:val="00D34978"/>
    <w:rsid w:val="00D360BA"/>
    <w:rsid w:val="00D3698B"/>
    <w:rsid w:val="00D37532"/>
    <w:rsid w:val="00D402AF"/>
    <w:rsid w:val="00D40762"/>
    <w:rsid w:val="00D44CBC"/>
    <w:rsid w:val="00D51648"/>
    <w:rsid w:val="00D53FD3"/>
    <w:rsid w:val="00D54BA1"/>
    <w:rsid w:val="00D60410"/>
    <w:rsid w:val="00D62835"/>
    <w:rsid w:val="00D62DDC"/>
    <w:rsid w:val="00D63BDF"/>
    <w:rsid w:val="00D65DDD"/>
    <w:rsid w:val="00D70998"/>
    <w:rsid w:val="00D72403"/>
    <w:rsid w:val="00D732FC"/>
    <w:rsid w:val="00D739B1"/>
    <w:rsid w:val="00D74298"/>
    <w:rsid w:val="00D74C1C"/>
    <w:rsid w:val="00D84C58"/>
    <w:rsid w:val="00D94F32"/>
    <w:rsid w:val="00D95EF7"/>
    <w:rsid w:val="00D96F19"/>
    <w:rsid w:val="00DA12CF"/>
    <w:rsid w:val="00DA1B81"/>
    <w:rsid w:val="00DA635D"/>
    <w:rsid w:val="00DA6D88"/>
    <w:rsid w:val="00DB1FF5"/>
    <w:rsid w:val="00DB26F8"/>
    <w:rsid w:val="00DB316E"/>
    <w:rsid w:val="00DC4C84"/>
    <w:rsid w:val="00DC686C"/>
    <w:rsid w:val="00DD0CF2"/>
    <w:rsid w:val="00DD52F6"/>
    <w:rsid w:val="00DD6F1E"/>
    <w:rsid w:val="00DE14DE"/>
    <w:rsid w:val="00DE2008"/>
    <w:rsid w:val="00DE2A6B"/>
    <w:rsid w:val="00DE2B1C"/>
    <w:rsid w:val="00DE5793"/>
    <w:rsid w:val="00DE5B85"/>
    <w:rsid w:val="00DF349A"/>
    <w:rsid w:val="00DF4071"/>
    <w:rsid w:val="00E00E7C"/>
    <w:rsid w:val="00E01FF8"/>
    <w:rsid w:val="00E02D2E"/>
    <w:rsid w:val="00E0361A"/>
    <w:rsid w:val="00E043C7"/>
    <w:rsid w:val="00E04877"/>
    <w:rsid w:val="00E058F4"/>
    <w:rsid w:val="00E07576"/>
    <w:rsid w:val="00E07C24"/>
    <w:rsid w:val="00E116AD"/>
    <w:rsid w:val="00E1324E"/>
    <w:rsid w:val="00E20388"/>
    <w:rsid w:val="00E22824"/>
    <w:rsid w:val="00E244E8"/>
    <w:rsid w:val="00E245A5"/>
    <w:rsid w:val="00E24988"/>
    <w:rsid w:val="00E303CF"/>
    <w:rsid w:val="00E30A84"/>
    <w:rsid w:val="00E3164D"/>
    <w:rsid w:val="00E343B7"/>
    <w:rsid w:val="00E371DF"/>
    <w:rsid w:val="00E3749D"/>
    <w:rsid w:val="00E424DC"/>
    <w:rsid w:val="00E478D8"/>
    <w:rsid w:val="00E504C4"/>
    <w:rsid w:val="00E50A1E"/>
    <w:rsid w:val="00E50F92"/>
    <w:rsid w:val="00E51692"/>
    <w:rsid w:val="00E542A6"/>
    <w:rsid w:val="00E56475"/>
    <w:rsid w:val="00E601A6"/>
    <w:rsid w:val="00E6117A"/>
    <w:rsid w:val="00E701EA"/>
    <w:rsid w:val="00E74834"/>
    <w:rsid w:val="00E82893"/>
    <w:rsid w:val="00E83177"/>
    <w:rsid w:val="00E8444D"/>
    <w:rsid w:val="00E9126C"/>
    <w:rsid w:val="00E9213D"/>
    <w:rsid w:val="00E92525"/>
    <w:rsid w:val="00E95E36"/>
    <w:rsid w:val="00E95F1F"/>
    <w:rsid w:val="00EA15D3"/>
    <w:rsid w:val="00EA17F5"/>
    <w:rsid w:val="00EA31A6"/>
    <w:rsid w:val="00EA548A"/>
    <w:rsid w:val="00EA5C01"/>
    <w:rsid w:val="00EA701F"/>
    <w:rsid w:val="00EA7498"/>
    <w:rsid w:val="00EA780E"/>
    <w:rsid w:val="00EB022E"/>
    <w:rsid w:val="00EB1698"/>
    <w:rsid w:val="00EC0207"/>
    <w:rsid w:val="00EC2E31"/>
    <w:rsid w:val="00EC4607"/>
    <w:rsid w:val="00EC7D6A"/>
    <w:rsid w:val="00ED42B7"/>
    <w:rsid w:val="00EE1C49"/>
    <w:rsid w:val="00EE2884"/>
    <w:rsid w:val="00EE462F"/>
    <w:rsid w:val="00EF08A1"/>
    <w:rsid w:val="00EF71DA"/>
    <w:rsid w:val="00F03763"/>
    <w:rsid w:val="00F045CF"/>
    <w:rsid w:val="00F04DA0"/>
    <w:rsid w:val="00F04FA0"/>
    <w:rsid w:val="00F056DA"/>
    <w:rsid w:val="00F20C71"/>
    <w:rsid w:val="00F2149D"/>
    <w:rsid w:val="00F25990"/>
    <w:rsid w:val="00F25E08"/>
    <w:rsid w:val="00F326AC"/>
    <w:rsid w:val="00F32B37"/>
    <w:rsid w:val="00F343DC"/>
    <w:rsid w:val="00F40371"/>
    <w:rsid w:val="00F4464D"/>
    <w:rsid w:val="00F4673C"/>
    <w:rsid w:val="00F4713E"/>
    <w:rsid w:val="00F52F94"/>
    <w:rsid w:val="00F53143"/>
    <w:rsid w:val="00F56C27"/>
    <w:rsid w:val="00F57FD9"/>
    <w:rsid w:val="00F6339F"/>
    <w:rsid w:val="00F64DA1"/>
    <w:rsid w:val="00F667C2"/>
    <w:rsid w:val="00F66F31"/>
    <w:rsid w:val="00F67D8C"/>
    <w:rsid w:val="00F71996"/>
    <w:rsid w:val="00F72634"/>
    <w:rsid w:val="00F72B4F"/>
    <w:rsid w:val="00F74463"/>
    <w:rsid w:val="00F772B7"/>
    <w:rsid w:val="00F84DB7"/>
    <w:rsid w:val="00F916CE"/>
    <w:rsid w:val="00F93367"/>
    <w:rsid w:val="00F95423"/>
    <w:rsid w:val="00FA381F"/>
    <w:rsid w:val="00FB0D08"/>
    <w:rsid w:val="00FB176D"/>
    <w:rsid w:val="00FB31F5"/>
    <w:rsid w:val="00FB35C7"/>
    <w:rsid w:val="00FB48D7"/>
    <w:rsid w:val="00FB5CB1"/>
    <w:rsid w:val="00FC0235"/>
    <w:rsid w:val="00FC3B5D"/>
    <w:rsid w:val="00FC3E41"/>
    <w:rsid w:val="00FC5764"/>
    <w:rsid w:val="00FC59CE"/>
    <w:rsid w:val="00FD4C59"/>
    <w:rsid w:val="00FE38BA"/>
    <w:rsid w:val="00FE5B56"/>
    <w:rsid w:val="00FE6B0C"/>
    <w:rsid w:val="00FE6ED3"/>
    <w:rsid w:val="00FE7068"/>
    <w:rsid w:val="00FF0452"/>
    <w:rsid w:val="00FF2182"/>
    <w:rsid w:val="00FF2FE7"/>
    <w:rsid w:val="00FF53D6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1C2696-1866-41D0-B2C2-BFE63BFB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1D"/>
    <w:pPr>
      <w:widowControl w:val="0"/>
    </w:pPr>
    <w:rPr>
      <w:kern w:val="2"/>
      <w:sz w:val="24"/>
      <w:szCs w:val="24"/>
      <w:lang w:eastAsia="zh-TW"/>
    </w:rPr>
  </w:style>
  <w:style w:type="paragraph" w:styleId="Heading4">
    <w:name w:val="heading 4"/>
    <w:basedOn w:val="Normal"/>
    <w:next w:val="Normal"/>
    <w:qFormat/>
    <w:rsid w:val="001D0F6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aliases w:val=" 字元 字元 字元 字元 字元 字元 字元 字元 字元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樣式1"/>
    <w:basedOn w:val="Heading4"/>
    <w:rsid w:val="001D0F61"/>
    <w:pPr>
      <w:adjustRightInd w:val="0"/>
      <w:spacing w:line="720" w:lineRule="atLeast"/>
      <w:ind w:left="640" w:hangingChars="200" w:hanging="640"/>
      <w:jc w:val="both"/>
      <w:textAlignment w:val="baseline"/>
    </w:pPr>
    <w:rPr>
      <w:rFonts w:ascii="DFKai-SB" w:eastAsia="DFKai-SB" w:hAnsi="DFKai-SB"/>
      <w:b/>
      <w:sz w:val="28"/>
      <w:szCs w:val="32"/>
    </w:rPr>
  </w:style>
  <w:style w:type="paragraph" w:customStyle="1" w:styleId="2">
    <w:name w:val="樣式2"/>
    <w:basedOn w:val="Heading4"/>
    <w:autoRedefine/>
    <w:rsid w:val="001D0F61"/>
    <w:pPr>
      <w:adjustRightInd w:val="0"/>
      <w:spacing w:line="720" w:lineRule="atLeast"/>
      <w:jc w:val="both"/>
      <w:textAlignment w:val="baseline"/>
    </w:pPr>
    <w:rPr>
      <w:rFonts w:eastAsia="DFKai-SB"/>
      <w:b/>
      <w:sz w:val="28"/>
    </w:rPr>
  </w:style>
  <w:style w:type="paragraph" w:styleId="BodyText">
    <w:name w:val="Body Text"/>
    <w:basedOn w:val="Normal"/>
    <w:rsid w:val="00C8751D"/>
    <w:pPr>
      <w:snapToGrid w:val="0"/>
      <w:jc w:val="both"/>
    </w:pPr>
    <w:rPr>
      <w:rFonts w:ascii="DFKai-SB" w:eastAsia="DFKai-SB"/>
      <w:sz w:val="36"/>
    </w:rPr>
  </w:style>
  <w:style w:type="paragraph" w:customStyle="1" w:styleId="a">
    <w:name w:val=" 字元 字元 字元 字元 字元 字元 字元 字元"/>
    <w:basedOn w:val="Normal"/>
    <w:rsid w:val="00C8751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7118F0"/>
    <w:rPr>
      <w:rFonts w:ascii="Arial" w:hAnsi="Arial"/>
      <w:sz w:val="18"/>
      <w:szCs w:val="18"/>
    </w:rPr>
  </w:style>
  <w:style w:type="paragraph" w:customStyle="1" w:styleId="ListParagraph1">
    <w:name w:val="List Paragraph1"/>
    <w:basedOn w:val="Normal"/>
    <w:rsid w:val="00003816"/>
    <w:pPr>
      <w:ind w:leftChars="200" w:left="480"/>
    </w:pPr>
    <w:rPr>
      <w:rFonts w:ascii="Calibri" w:hAnsi="Calibri"/>
      <w:szCs w:val="22"/>
    </w:rPr>
  </w:style>
  <w:style w:type="paragraph" w:styleId="BodyTextIndent">
    <w:name w:val="Body Text Indent"/>
    <w:basedOn w:val="Normal"/>
    <w:rsid w:val="00C801A8"/>
    <w:pPr>
      <w:spacing w:after="120"/>
      <w:ind w:left="480"/>
    </w:pPr>
  </w:style>
  <w:style w:type="paragraph" w:styleId="Header">
    <w:name w:val="header"/>
    <w:basedOn w:val="Normal"/>
    <w:rsid w:val="00F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72634"/>
  </w:style>
  <w:style w:type="paragraph" w:customStyle="1" w:styleId="a0">
    <w:name w:val=" 字元 字元 字元 字元 字元 字元 字元 字元 字元 字元"/>
    <w:basedOn w:val="Normal"/>
    <w:rsid w:val="0000019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1">
    <w:name w:val=" 字元 字元 字元 字元 字元 字元 字元 字元 字元 字元 字元"/>
    <w:basedOn w:val="Normal"/>
    <w:rsid w:val="001A1B7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1A1B73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table" w:styleId="TableGrid">
    <w:name w:val="Table Grid"/>
    <w:basedOn w:val="TableNormal"/>
    <w:rsid w:val="001A1B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573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4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研議配合行政院衛生署食品藥物管理局管理「食品添加物製造」，現行工廠登記對於主要產品登記作業方式應如何調整第1次會議會議紀錄</dc:title>
  <dc:subject/>
  <dc:creator>ac</dc:creator>
  <cp:keywords/>
  <dc:description/>
  <cp:lastModifiedBy>word</cp:lastModifiedBy>
  <cp:revision>2</cp:revision>
  <cp:lastPrinted>2013-08-02T07:37:00Z</cp:lastPrinted>
  <dcterms:created xsi:type="dcterms:W3CDTF">2020-07-13T05:52:00Z</dcterms:created>
  <dcterms:modified xsi:type="dcterms:W3CDTF">2020-07-13T05:52:00Z</dcterms:modified>
</cp:coreProperties>
</file>